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380" w:before="0" w:lineRule="auto"/>
        <w:rPr>
          <w:rFonts w:ascii="Lato" w:cs="Lato" w:eastAsia="Lato" w:hAnsi="Lato"/>
          <w:b w:val="1"/>
          <w:bCs w:val="1"/>
        </w:rPr>
      </w:pPr>
      <w:bookmarkStart w:colFirst="0" w:colLast="0" w:name="_ac5qnxy7t5sj" w:id="0"/>
      <w:bookmarkEnd w:id="0"/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Inbjudan att svara på formulär</w:t>
      </w:r>
    </w:p>
    <w:p w:rsidR="00000000" w:rsidDel="00000000" w:rsidP="00000000" w:rsidRDefault="00000000" w:rsidRPr="00000000" w14:paraId="0000000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Vårdenhet/organisation/forskningsstudie</w:t>
      </w:r>
      <w:r w:rsidDel="00000000" w:rsidR="00000000" w:rsidRPr="00000000">
        <w:rPr>
          <w:rFonts w:ascii="Lato" w:cs="Lato" w:eastAsia="Lato" w:hAnsi="Lato"/>
          <w:rtl w:val="0"/>
        </w:rPr>
        <w:t xml:space="preserve"> har bjudit in dig att svara på formulär med frågor. Svara gärna på formulären så snart som möjligt. Vid frågor om inbjudan eller formulär, kontakta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Vårdenhet/organisation/forskningsstudie.</w:t>
      </w:r>
      <w:r w:rsidDel="00000000" w:rsidR="00000000" w:rsidRPr="00000000">
        <w:rPr>
          <w:rFonts w:ascii="Lato" w:cs="Lato" w:eastAsia="Lato" w:hAnsi="Lato"/>
          <w:rtl w:val="0"/>
        </w:rPr>
        <w:t xml:space="preserve"> Undersökningen tillhandahålls av Mindmore, ett medicinsktekniskt företag.</w:t>
      </w:r>
    </w:p>
    <w:p w:rsidR="00000000" w:rsidDel="00000000" w:rsidP="00000000" w:rsidRDefault="00000000" w:rsidRPr="00000000" w14:paraId="0000000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  <w:shd w:fill="fce5cd" w:val="clea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Besvara formulären så snart som möjligt, allra senast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 datum månad 2026/inom x antal dagar. 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shd w:fill="fce5cd" w:val="clear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Starta undersökningen genom att trycka på länken eller kopiera och klistra in länken direkt i din webbläsare: </w:t>
      </w:r>
      <w:r w:rsidDel="00000000" w:rsidR="00000000" w:rsidRPr="00000000">
        <w:rPr>
          <w:rFonts w:ascii="Lato" w:cs="Lato" w:eastAsia="Lato" w:hAnsi="Lato"/>
          <w:shd w:fill="fce5cd" w:val="clear"/>
          <w:rtl w:val="0"/>
        </w:rPr>
        <w:t xml:space="preserve">LÄNK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  <w:b w:val="1"/>
          <w:bCs w:val="1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Frågor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Vid frågor, kontakta Organisation/vårdenhet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Vid tekniska problem, </w:t>
      </w:r>
      <w:hyperlink r:id="rId6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besök Mindmores hjälpsidor.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(https://www.mindmore.com/patient-support)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Genom att klicka på länken till undersökningen ger du ditt samtycke till att vi sparar inställningar (s.k. cookies) i din webbläsare.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Läs mer här.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(https://www.mindmore.com/cookies-policy)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Undersökningen genomförs av </w:t>
      </w:r>
      <w:hyperlink r:id="rId8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Mindmore,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ett medicintekniskt företag specialiserat på digitala kognitiva tester.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Lato" w:cs="Lato" w:eastAsia="Lato" w:hAnsi="Lato"/>
        </w:rPr>
        <w:drawing>
          <wp:inline distB="114300" distT="114300" distL="114300" distR="114300">
            <wp:extent cx="1569845" cy="38288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845" cy="3828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www.mindmore.se/patient-support" TargetMode="External"/><Relationship Id="rId7" Type="http://schemas.openxmlformats.org/officeDocument/2006/relationships/hyperlink" Target="https://www.mindmore.se/cookies-policy" TargetMode="External"/><Relationship Id="rId8" Type="http://schemas.openxmlformats.org/officeDocument/2006/relationships/hyperlink" Target="https://www.mindmore.s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